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C7E02" w:rsidRPr="00BC7E02" w:rsidRDefault="00BC7E02" w:rsidP="00BC7E02">
      <w:pPr>
        <w:rPr>
          <w:rFonts w:ascii="Times" w:eastAsiaTheme="minorHAnsi" w:hAnsi="Times" w:cstheme="minorBidi"/>
          <w:sz w:val="20"/>
          <w:szCs w:val="20"/>
          <w:lang w:val="fr-FR" w:eastAsia="fr-FR"/>
        </w:rPr>
      </w:pPr>
      <w:r>
        <w:rPr>
          <w:noProof/>
          <w:sz w:val="20"/>
          <w:lang w:val="fr-FR" w:eastAsia="fr-FR"/>
        </w:rPr>
        <w:drawing>
          <wp:anchor distT="0" distB="0" distL="114300" distR="114300" simplePos="0" relativeHeight="251658240" behindDoc="1" locked="0" layoutInCell="1" allowOverlap="1">
            <wp:simplePos x="0" y="0"/>
            <wp:positionH relativeFrom="column">
              <wp:posOffset>4610100</wp:posOffset>
            </wp:positionH>
            <wp:positionV relativeFrom="paragraph">
              <wp:posOffset>228600</wp:posOffset>
            </wp:positionV>
            <wp:extent cx="903605" cy="1009650"/>
            <wp:effectExtent l="25400" t="0" r="10795" b="0"/>
            <wp:wrapNone/>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pic:nvPicPr>
                  <pic:blipFill>
                    <a:blip r:embed="rId5" cstate="print"/>
                    <a:stretch>
                      <a:fillRect/>
                    </a:stretch>
                  </pic:blipFill>
                  <pic:spPr>
                    <a:xfrm>
                      <a:off x="0" y="0"/>
                      <a:ext cx="903605" cy="1009650"/>
                    </a:xfrm>
                    <a:prstGeom prst="rect">
                      <a:avLst/>
                    </a:prstGeom>
                  </pic:spPr>
                </pic:pic>
              </a:graphicData>
            </a:graphic>
          </wp:anchor>
        </w:drawing>
      </w:r>
      <w:r w:rsidR="006B3549">
        <w:rPr>
          <w:sz w:val="20"/>
        </w:rPr>
        <w:tab/>
      </w:r>
      <w:r>
        <w:rPr>
          <w:rFonts w:ascii="Times" w:eastAsiaTheme="minorHAnsi" w:hAnsi="Times" w:cstheme="minorBidi"/>
          <w:noProof/>
          <w:sz w:val="20"/>
          <w:szCs w:val="20"/>
          <w:lang w:val="fr-FR" w:eastAsia="fr-FR"/>
        </w:rPr>
        <w:drawing>
          <wp:inline distT="0" distB="0" distL="0" distR="0">
            <wp:extent cx="2584371" cy="1453641"/>
            <wp:effectExtent l="25400" t="0" r="6429" b="0"/>
            <wp:docPr id="4" name="Image 4" descr="Ã©sultat de recherche d'images pour &quot;campagne ex aequ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Ã©sultat de recherche d'images pour &quot;campagne ex aequo&quot;"/>
                    <pic:cNvPicPr>
                      <a:picLocks noChangeAspect="1" noChangeArrowheads="1"/>
                    </pic:cNvPicPr>
                  </pic:nvPicPr>
                  <pic:blipFill>
                    <a:blip r:embed="rId6"/>
                    <a:srcRect/>
                    <a:stretch>
                      <a:fillRect/>
                    </a:stretch>
                  </pic:blipFill>
                  <pic:spPr bwMode="auto">
                    <a:xfrm>
                      <a:off x="0" y="0"/>
                      <a:ext cx="2586306" cy="1454729"/>
                    </a:xfrm>
                    <a:prstGeom prst="rect">
                      <a:avLst/>
                    </a:prstGeom>
                    <a:noFill/>
                    <a:ln w="9525">
                      <a:noFill/>
                      <a:miter lim="800000"/>
                      <a:headEnd/>
                      <a:tailEnd/>
                    </a:ln>
                  </pic:spPr>
                </pic:pic>
              </a:graphicData>
            </a:graphic>
          </wp:inline>
        </w:drawing>
      </w:r>
    </w:p>
    <w:p w:rsidR="000A54E5" w:rsidRDefault="006B3549">
      <w:pPr>
        <w:tabs>
          <w:tab w:val="left" w:pos="4436"/>
          <w:tab w:val="left" w:pos="8280"/>
        </w:tabs>
        <w:ind w:left="-648"/>
        <w:rPr>
          <w:sz w:val="20"/>
        </w:rPr>
      </w:pPr>
      <w:r>
        <w:rPr>
          <w:position w:val="30"/>
          <w:sz w:val="20"/>
        </w:rPr>
        <w:tab/>
      </w:r>
    </w:p>
    <w:p w:rsidR="000A54E5" w:rsidRPr="00FF02F8" w:rsidRDefault="006B3549">
      <w:pPr>
        <w:pStyle w:val="Heading1"/>
        <w:spacing w:before="58"/>
        <w:ind w:left="1655"/>
        <w:rPr>
          <w:lang w:val="fr-FR"/>
        </w:rPr>
      </w:pPr>
      <w:r w:rsidRPr="00FF02F8">
        <w:rPr>
          <w:lang w:val="fr-FR"/>
        </w:rPr>
        <w:t>Campagne Ex aequo : contre les discriminations dans le sport</w:t>
      </w:r>
    </w:p>
    <w:p w:rsidR="000A54E5" w:rsidRPr="00FF02F8" w:rsidRDefault="000A54E5">
      <w:pPr>
        <w:pStyle w:val="Corpsdetexte"/>
        <w:rPr>
          <w:b/>
          <w:sz w:val="20"/>
          <w:lang w:val="fr-FR"/>
        </w:rPr>
      </w:pPr>
    </w:p>
    <w:p w:rsidR="000A54E5" w:rsidRPr="00FF02F8" w:rsidRDefault="000A54E5">
      <w:pPr>
        <w:pStyle w:val="Corpsdetexte"/>
        <w:rPr>
          <w:b/>
          <w:sz w:val="20"/>
          <w:lang w:val="fr-FR"/>
        </w:rPr>
      </w:pPr>
    </w:p>
    <w:p w:rsidR="00FF02F8" w:rsidRPr="00FF02F8" w:rsidRDefault="00FF02F8" w:rsidP="00FF02F8">
      <w:pPr>
        <w:pStyle w:val="Corpsdetexte"/>
        <w:jc w:val="both"/>
        <w:rPr>
          <w:lang w:val="fr-FR"/>
        </w:rPr>
      </w:pPr>
      <w:r w:rsidRPr="00FF02F8">
        <w:rPr>
          <w:lang w:val="fr-FR"/>
        </w:rPr>
        <w:t>Il est temps ! Temps de casser les barrières, de changer les mentalités, de libérer la parole, de déconstruire les stéréotypes. Dans le sport comme dans la vie de tous les jours, des inégalités se manifestent encore trop souvent.</w:t>
      </w:r>
    </w:p>
    <w:p w:rsidR="00FF02F8" w:rsidRPr="00FF02F8" w:rsidRDefault="00FF02F8" w:rsidP="00FF02F8">
      <w:pPr>
        <w:pStyle w:val="Corpsdetexte"/>
        <w:jc w:val="both"/>
        <w:rPr>
          <w:lang w:val="fr-FR"/>
        </w:rPr>
      </w:pPr>
    </w:p>
    <w:p w:rsidR="00FF02F8" w:rsidRPr="00FF02F8" w:rsidRDefault="00FF02F8" w:rsidP="00FF02F8">
      <w:pPr>
        <w:pStyle w:val="Corpsdetexte"/>
        <w:jc w:val="both"/>
        <w:rPr>
          <w:lang w:val="fr-FR"/>
        </w:rPr>
      </w:pPr>
      <w:r w:rsidRPr="00FF02F8">
        <w:rPr>
          <w:lang w:val="fr-FR"/>
        </w:rPr>
        <w:t>Or, le sport doit être un levier d’inclusion, pas d’exclusion. Les terrains de sport doivent être des sanctuaires dans lesquels chacun et chacune doit être libre de pratiquer, quels que soit la couleur de sa peau, son orientation sexuelle ou encore son handicap. Le sport doit être le fer de lance de l’égalité.</w:t>
      </w:r>
    </w:p>
    <w:p w:rsidR="000A54E5" w:rsidRPr="00FF02F8" w:rsidRDefault="000A54E5" w:rsidP="00FF02F8">
      <w:pPr>
        <w:pStyle w:val="Corpsdetexte"/>
        <w:rPr>
          <w:lang w:val="fr-FR"/>
        </w:rPr>
      </w:pPr>
    </w:p>
    <w:p w:rsidR="000A54E5" w:rsidRPr="00FF02F8" w:rsidRDefault="00FF02F8" w:rsidP="00FF02F8">
      <w:pPr>
        <w:pStyle w:val="Corpsdetexte"/>
        <w:ind w:left="115" w:right="596"/>
        <w:jc w:val="both"/>
        <w:rPr>
          <w:lang w:val="fr-FR"/>
        </w:rPr>
      </w:pPr>
      <w:r>
        <w:rPr>
          <w:lang w:val="fr-FR"/>
        </w:rPr>
        <w:t xml:space="preserve">La Ligue </w:t>
      </w:r>
      <w:proofErr w:type="spellStart"/>
      <w:r w:rsidR="006B3549" w:rsidRPr="00FF02F8">
        <w:rPr>
          <w:lang w:val="fr-FR"/>
        </w:rPr>
        <w:t>Centre</w:t>
      </w:r>
      <w:r>
        <w:rPr>
          <w:lang w:val="fr-FR"/>
        </w:rPr>
        <w:t>-Val</w:t>
      </w:r>
      <w:proofErr w:type="spellEnd"/>
      <w:r>
        <w:rPr>
          <w:lang w:val="fr-FR"/>
        </w:rPr>
        <w:t xml:space="preserve"> de Loire</w:t>
      </w:r>
      <w:r w:rsidR="006B3549" w:rsidRPr="00FF02F8">
        <w:rPr>
          <w:lang w:val="fr-FR"/>
        </w:rPr>
        <w:t xml:space="preserve"> propose au travers de son Projet Ambition deux mil20, les actions suivantes pour favoriser et développer la transmission de valeurs citoyennes :</w:t>
      </w:r>
    </w:p>
    <w:p w:rsidR="000A54E5" w:rsidRPr="00FF02F8" w:rsidRDefault="000A54E5">
      <w:pPr>
        <w:pStyle w:val="Corpsdetexte"/>
        <w:spacing w:before="1"/>
        <w:rPr>
          <w:lang w:val="fr-FR"/>
        </w:rPr>
      </w:pPr>
    </w:p>
    <w:p w:rsidR="000A54E5" w:rsidRPr="00FF02F8" w:rsidRDefault="006B3549">
      <w:pPr>
        <w:pStyle w:val="Paragraphedeliste"/>
        <w:numPr>
          <w:ilvl w:val="0"/>
          <w:numId w:val="1"/>
        </w:numPr>
        <w:tabs>
          <w:tab w:val="left" w:pos="823"/>
          <w:tab w:val="left" w:pos="824"/>
        </w:tabs>
        <w:spacing w:line="242" w:lineRule="auto"/>
        <w:ind w:right="597" w:hanging="360"/>
        <w:rPr>
          <w:sz w:val="24"/>
          <w:lang w:val="fr-FR"/>
        </w:rPr>
      </w:pPr>
      <w:r w:rsidRPr="00FF02F8">
        <w:rPr>
          <w:sz w:val="24"/>
          <w:lang w:val="fr-FR"/>
        </w:rPr>
        <w:t>Intervenir auprès de l’environnement du sportif (Techniciens, Arbitres, Dirigeants, Parents) pour la transmission de valeurs citoyennes, comportements,</w:t>
      </w:r>
      <w:r w:rsidRPr="00FF02F8">
        <w:rPr>
          <w:spacing w:val="-4"/>
          <w:sz w:val="24"/>
          <w:lang w:val="fr-FR"/>
        </w:rPr>
        <w:t xml:space="preserve"> </w:t>
      </w:r>
      <w:r w:rsidRPr="00FF02F8">
        <w:rPr>
          <w:sz w:val="24"/>
          <w:lang w:val="fr-FR"/>
        </w:rPr>
        <w:t>rôles…</w:t>
      </w:r>
    </w:p>
    <w:p w:rsidR="000A54E5" w:rsidRPr="00FF02F8" w:rsidRDefault="000A54E5">
      <w:pPr>
        <w:pStyle w:val="Corpsdetexte"/>
        <w:spacing w:before="9"/>
        <w:rPr>
          <w:sz w:val="23"/>
          <w:lang w:val="fr-FR"/>
        </w:rPr>
      </w:pPr>
    </w:p>
    <w:p w:rsidR="000A54E5" w:rsidRPr="00FF02F8" w:rsidRDefault="006B3549">
      <w:pPr>
        <w:pStyle w:val="Paragraphedeliste"/>
        <w:numPr>
          <w:ilvl w:val="0"/>
          <w:numId w:val="1"/>
        </w:numPr>
        <w:tabs>
          <w:tab w:val="left" w:pos="824"/>
        </w:tabs>
        <w:spacing w:line="240" w:lineRule="auto"/>
        <w:ind w:right="596" w:hanging="360"/>
        <w:jc w:val="both"/>
        <w:rPr>
          <w:sz w:val="24"/>
          <w:lang w:val="fr-FR"/>
        </w:rPr>
      </w:pPr>
      <w:r w:rsidRPr="00FF02F8">
        <w:rPr>
          <w:sz w:val="24"/>
          <w:lang w:val="fr-FR"/>
        </w:rPr>
        <w:t xml:space="preserve">Transmettre nos valeurs et celle du sport au travers une communication plus soutenue dans les compétitions notamment et dans le cadre de démarches </w:t>
      </w:r>
      <w:proofErr w:type="spellStart"/>
      <w:r w:rsidRPr="00FF02F8">
        <w:rPr>
          <w:sz w:val="24"/>
          <w:lang w:val="fr-FR"/>
        </w:rPr>
        <w:t>éco-citoyennes</w:t>
      </w:r>
      <w:proofErr w:type="spellEnd"/>
      <w:r w:rsidRPr="00FF02F8">
        <w:rPr>
          <w:sz w:val="24"/>
          <w:lang w:val="fr-FR"/>
        </w:rPr>
        <w:t xml:space="preserve"> ou responsables.</w:t>
      </w:r>
    </w:p>
    <w:p w:rsidR="000A54E5" w:rsidRPr="00FF02F8" w:rsidRDefault="000A54E5">
      <w:pPr>
        <w:pStyle w:val="Corpsdetexte"/>
        <w:spacing w:before="6"/>
        <w:rPr>
          <w:sz w:val="23"/>
          <w:lang w:val="fr-FR"/>
        </w:rPr>
      </w:pPr>
    </w:p>
    <w:p w:rsidR="000A54E5" w:rsidRPr="00FF02F8" w:rsidRDefault="006B3549">
      <w:pPr>
        <w:pStyle w:val="Paragraphedeliste"/>
        <w:numPr>
          <w:ilvl w:val="0"/>
          <w:numId w:val="1"/>
        </w:numPr>
        <w:tabs>
          <w:tab w:val="left" w:pos="823"/>
          <w:tab w:val="left" w:pos="824"/>
        </w:tabs>
        <w:spacing w:before="1" w:line="242" w:lineRule="auto"/>
        <w:ind w:right="596" w:hanging="360"/>
        <w:rPr>
          <w:sz w:val="24"/>
          <w:lang w:val="fr-FR"/>
        </w:rPr>
      </w:pPr>
      <w:r w:rsidRPr="00FF02F8">
        <w:rPr>
          <w:sz w:val="24"/>
          <w:lang w:val="fr-FR"/>
        </w:rPr>
        <w:t xml:space="preserve">Inciter à la pratique du Tennis de Table dans les secteurs prioritaires (quartiers urbains, zones rurales, </w:t>
      </w:r>
      <w:proofErr w:type="gramStart"/>
      <w:r w:rsidRPr="00FF02F8">
        <w:rPr>
          <w:sz w:val="24"/>
          <w:lang w:val="fr-FR"/>
        </w:rPr>
        <w:t>prisons…)</w:t>
      </w:r>
      <w:proofErr w:type="gramEnd"/>
    </w:p>
    <w:p w:rsidR="000A54E5" w:rsidRPr="00FF02F8" w:rsidRDefault="000A54E5">
      <w:pPr>
        <w:pStyle w:val="Corpsdetexte"/>
        <w:spacing w:before="10"/>
        <w:rPr>
          <w:sz w:val="23"/>
          <w:lang w:val="fr-FR"/>
        </w:rPr>
      </w:pPr>
    </w:p>
    <w:p w:rsidR="000A54E5" w:rsidRPr="00FF02F8" w:rsidRDefault="006B3549">
      <w:pPr>
        <w:pStyle w:val="Paragraphedeliste"/>
        <w:numPr>
          <w:ilvl w:val="0"/>
          <w:numId w:val="1"/>
        </w:numPr>
        <w:tabs>
          <w:tab w:val="left" w:pos="823"/>
          <w:tab w:val="left" w:pos="824"/>
        </w:tabs>
        <w:spacing w:line="237" w:lineRule="auto"/>
        <w:ind w:right="597" w:hanging="360"/>
        <w:rPr>
          <w:sz w:val="24"/>
          <w:lang w:val="fr-FR"/>
        </w:rPr>
      </w:pPr>
      <w:r w:rsidRPr="00FF02F8">
        <w:rPr>
          <w:sz w:val="24"/>
          <w:lang w:val="fr-FR"/>
        </w:rPr>
        <w:t>Favoriser la pratique du sport pour le plus grand nombre en s’ouvrant à un public loisir plus large (4-7 ans, adultes sédentaires, seniors,</w:t>
      </w:r>
      <w:r w:rsidRPr="00FF02F8">
        <w:rPr>
          <w:spacing w:val="-6"/>
          <w:sz w:val="24"/>
          <w:lang w:val="fr-FR"/>
        </w:rPr>
        <w:t xml:space="preserve"> </w:t>
      </w:r>
      <w:proofErr w:type="gramStart"/>
      <w:r w:rsidRPr="00FF02F8">
        <w:rPr>
          <w:sz w:val="24"/>
          <w:lang w:val="fr-FR"/>
        </w:rPr>
        <w:t>santé…)</w:t>
      </w:r>
      <w:proofErr w:type="gramEnd"/>
    </w:p>
    <w:p w:rsidR="000A54E5" w:rsidRPr="00FF02F8" w:rsidRDefault="000A54E5">
      <w:pPr>
        <w:pStyle w:val="Corpsdetexte"/>
        <w:spacing w:before="1"/>
        <w:rPr>
          <w:lang w:val="fr-FR"/>
        </w:rPr>
      </w:pPr>
    </w:p>
    <w:p w:rsidR="000A54E5" w:rsidRPr="00FF02F8" w:rsidRDefault="006B3549">
      <w:pPr>
        <w:pStyle w:val="Paragraphedeliste"/>
        <w:numPr>
          <w:ilvl w:val="0"/>
          <w:numId w:val="1"/>
        </w:numPr>
        <w:tabs>
          <w:tab w:val="left" w:pos="823"/>
          <w:tab w:val="left" w:pos="824"/>
        </w:tabs>
        <w:spacing w:line="242" w:lineRule="auto"/>
        <w:ind w:right="596" w:hanging="360"/>
        <w:rPr>
          <w:sz w:val="24"/>
          <w:lang w:val="fr-FR"/>
        </w:rPr>
      </w:pPr>
      <w:r w:rsidRPr="00FF02F8">
        <w:rPr>
          <w:sz w:val="24"/>
          <w:lang w:val="fr-FR"/>
        </w:rPr>
        <w:t>Accompagner l’emploi pour le développement de ces pratiques et/ou dans les secteurs prioritaires</w:t>
      </w:r>
    </w:p>
    <w:p w:rsidR="000A54E5" w:rsidRPr="00FF02F8" w:rsidRDefault="000A54E5">
      <w:pPr>
        <w:pStyle w:val="Corpsdetexte"/>
        <w:spacing w:before="4"/>
        <w:rPr>
          <w:sz w:val="23"/>
          <w:lang w:val="fr-FR"/>
        </w:rPr>
      </w:pPr>
    </w:p>
    <w:p w:rsidR="000A54E5" w:rsidRPr="00FF02F8" w:rsidRDefault="006B3549">
      <w:pPr>
        <w:pStyle w:val="Paragraphedeliste"/>
        <w:numPr>
          <w:ilvl w:val="0"/>
          <w:numId w:val="1"/>
        </w:numPr>
        <w:tabs>
          <w:tab w:val="left" w:pos="823"/>
          <w:tab w:val="left" w:pos="824"/>
        </w:tabs>
        <w:spacing w:line="240" w:lineRule="auto"/>
        <w:ind w:hanging="360"/>
        <w:rPr>
          <w:sz w:val="24"/>
          <w:lang w:val="fr-FR"/>
        </w:rPr>
      </w:pPr>
      <w:r w:rsidRPr="00FF02F8">
        <w:rPr>
          <w:sz w:val="24"/>
          <w:lang w:val="fr-FR"/>
        </w:rPr>
        <w:t>Former les dirigeants de demain avec des instances de jeunes</w:t>
      </w:r>
      <w:r w:rsidRPr="00FF02F8">
        <w:rPr>
          <w:spacing w:val="-3"/>
          <w:sz w:val="24"/>
          <w:lang w:val="fr-FR"/>
        </w:rPr>
        <w:t xml:space="preserve"> </w:t>
      </w:r>
      <w:r w:rsidRPr="00FF02F8">
        <w:rPr>
          <w:sz w:val="24"/>
          <w:lang w:val="fr-FR"/>
        </w:rPr>
        <w:t>bénévoles</w:t>
      </w:r>
    </w:p>
    <w:p w:rsidR="000A54E5" w:rsidRPr="00FF02F8" w:rsidRDefault="000A54E5">
      <w:pPr>
        <w:pStyle w:val="Corpsdetexte"/>
        <w:rPr>
          <w:lang w:val="fr-FR"/>
        </w:rPr>
      </w:pPr>
    </w:p>
    <w:p w:rsidR="000A54E5" w:rsidRPr="00FF02F8" w:rsidRDefault="006B3549">
      <w:pPr>
        <w:pStyle w:val="Corpsdetexte"/>
        <w:ind w:left="115" w:right="594"/>
        <w:jc w:val="both"/>
        <w:rPr>
          <w:lang w:val="fr-FR"/>
        </w:rPr>
      </w:pPr>
      <w:r w:rsidRPr="00FF02F8">
        <w:rPr>
          <w:lang w:val="fr-FR"/>
        </w:rPr>
        <w:t>Des supports de communication sur l’éthique sportive, pongiste, les règles et les sanctions seront réalisés et placés dans les salles et les compétitions pour faciliter l’information directement auprès du public concerné.</w:t>
      </w:r>
    </w:p>
    <w:p w:rsidR="000A54E5" w:rsidRPr="00FF02F8" w:rsidRDefault="000A54E5">
      <w:pPr>
        <w:jc w:val="both"/>
        <w:rPr>
          <w:lang w:val="fr-FR"/>
        </w:rPr>
        <w:sectPr w:rsidR="000A54E5" w:rsidRPr="00FF02F8">
          <w:type w:val="continuous"/>
          <w:pgSz w:w="11900" w:h="16840"/>
          <w:pgMar w:top="340" w:right="820" w:bottom="280" w:left="1300" w:gutter="0"/>
        </w:sectPr>
      </w:pPr>
    </w:p>
    <w:p w:rsidR="000A54E5" w:rsidRPr="00FF02F8" w:rsidRDefault="006B3549">
      <w:pPr>
        <w:pStyle w:val="Heading1"/>
        <w:spacing w:before="72"/>
        <w:rPr>
          <w:lang w:val="fr-FR"/>
        </w:rPr>
      </w:pPr>
      <w:r w:rsidRPr="00FF02F8">
        <w:rPr>
          <w:lang w:val="fr-FR"/>
        </w:rPr>
        <w:t>Action 1 :</w:t>
      </w:r>
    </w:p>
    <w:p w:rsidR="000A54E5" w:rsidRPr="00FF02F8" w:rsidRDefault="006B3549">
      <w:pPr>
        <w:spacing w:before="3"/>
        <w:ind w:left="115"/>
        <w:rPr>
          <w:b/>
          <w:sz w:val="24"/>
          <w:lang w:val="fr-FR"/>
        </w:rPr>
      </w:pPr>
      <w:r w:rsidRPr="00FF02F8">
        <w:rPr>
          <w:b/>
          <w:sz w:val="24"/>
          <w:lang w:val="fr-FR"/>
        </w:rPr>
        <w:t>Intégrer la thématique dans les formations fédérales :</w:t>
      </w:r>
    </w:p>
    <w:p w:rsidR="000A54E5" w:rsidRPr="00FF02F8" w:rsidRDefault="000A54E5">
      <w:pPr>
        <w:pStyle w:val="Corpsdetexte"/>
        <w:spacing w:before="2"/>
        <w:rPr>
          <w:b/>
          <w:lang w:val="fr-FR"/>
        </w:rPr>
      </w:pPr>
    </w:p>
    <w:p w:rsidR="000A54E5" w:rsidRPr="00FF02F8" w:rsidRDefault="006B3549">
      <w:pPr>
        <w:pStyle w:val="Corpsdetexte"/>
        <w:spacing w:line="237" w:lineRule="auto"/>
        <w:ind w:left="115" w:right="547"/>
        <w:rPr>
          <w:lang w:val="fr-FR"/>
        </w:rPr>
      </w:pPr>
      <w:r w:rsidRPr="00FF02F8">
        <w:rPr>
          <w:lang w:val="fr-FR"/>
        </w:rPr>
        <w:t>1h dans la formation Animateur Fédéral : rôle de l’animateur, valeurs du sport, éthique à transmettre au travers de l’acte pédagogique.</w:t>
      </w:r>
    </w:p>
    <w:p w:rsidR="000A54E5" w:rsidRPr="00FF02F8" w:rsidRDefault="006B3549">
      <w:pPr>
        <w:pStyle w:val="Corpsdetexte"/>
        <w:spacing w:line="242" w:lineRule="auto"/>
        <w:ind w:left="115" w:right="547"/>
        <w:rPr>
          <w:lang w:val="fr-FR"/>
        </w:rPr>
      </w:pPr>
      <w:r w:rsidRPr="00FF02F8">
        <w:rPr>
          <w:lang w:val="fr-FR"/>
        </w:rPr>
        <w:t>1h30 dans la formation Entraîneur Fédéral. Les valeurs de la compétition. Le respect des règles.</w:t>
      </w:r>
    </w:p>
    <w:p w:rsidR="000A54E5" w:rsidRPr="00FF02F8" w:rsidRDefault="006B3549">
      <w:pPr>
        <w:pStyle w:val="Corpsdetexte"/>
        <w:spacing w:line="480" w:lineRule="auto"/>
        <w:ind w:left="115" w:right="1388"/>
        <w:rPr>
          <w:lang w:val="fr-FR"/>
        </w:rPr>
      </w:pPr>
      <w:r w:rsidRPr="00FF02F8">
        <w:rPr>
          <w:lang w:val="fr-FR"/>
        </w:rPr>
        <w:t>1h de pédagogie à intégrer dans les formations arbitrage et Juge arbitrage (savoir être) Création d’un outil (plaquette résumant les actions possibles dans cette thématique)</w:t>
      </w:r>
    </w:p>
    <w:p w:rsidR="000A54E5" w:rsidRPr="00FF02F8" w:rsidRDefault="006B3549">
      <w:pPr>
        <w:pStyle w:val="Heading1"/>
        <w:rPr>
          <w:lang w:val="fr-FR"/>
        </w:rPr>
      </w:pPr>
      <w:r w:rsidRPr="00FF02F8">
        <w:rPr>
          <w:lang w:val="fr-FR"/>
        </w:rPr>
        <w:t>Action 2 :</w:t>
      </w:r>
    </w:p>
    <w:p w:rsidR="000A54E5" w:rsidRPr="00FF02F8" w:rsidRDefault="006B3549">
      <w:pPr>
        <w:ind w:left="115"/>
        <w:rPr>
          <w:b/>
          <w:sz w:val="24"/>
          <w:lang w:val="fr-FR"/>
        </w:rPr>
      </w:pPr>
      <w:r w:rsidRPr="00FF02F8">
        <w:rPr>
          <w:b/>
          <w:sz w:val="24"/>
          <w:lang w:val="fr-FR"/>
        </w:rPr>
        <w:t>Diffuser les valeurs du Sport et du Tennis de Table dans les compétitions sportives :</w:t>
      </w:r>
    </w:p>
    <w:p w:rsidR="000A54E5" w:rsidRPr="00FF02F8" w:rsidRDefault="000A54E5">
      <w:pPr>
        <w:pStyle w:val="Corpsdetexte"/>
        <w:spacing w:before="9"/>
        <w:rPr>
          <w:b/>
          <w:sz w:val="23"/>
          <w:lang w:val="fr-FR"/>
        </w:rPr>
      </w:pPr>
    </w:p>
    <w:p w:rsidR="000A54E5" w:rsidRPr="00FF02F8" w:rsidRDefault="006B3549">
      <w:pPr>
        <w:pStyle w:val="Corpsdetexte"/>
        <w:spacing w:before="1" w:line="237" w:lineRule="auto"/>
        <w:ind w:left="115" w:right="547"/>
        <w:rPr>
          <w:lang w:val="fr-FR"/>
        </w:rPr>
      </w:pPr>
      <w:r w:rsidRPr="00FF02F8">
        <w:rPr>
          <w:lang w:val="fr-FR"/>
        </w:rPr>
        <w:t>Réalisation de Kakemonos sur l’éthique du sportif distribués aux comités et ligue à afficher lors des épreuves et regroupements :</w:t>
      </w:r>
    </w:p>
    <w:p w:rsidR="000A54E5" w:rsidRPr="00FF02F8" w:rsidRDefault="006B3549">
      <w:pPr>
        <w:pStyle w:val="Corpsdetexte"/>
        <w:spacing w:line="275" w:lineRule="exact"/>
        <w:ind w:left="115"/>
        <w:rPr>
          <w:lang w:val="fr-FR"/>
        </w:rPr>
      </w:pPr>
      <w:r w:rsidRPr="00FF02F8">
        <w:rPr>
          <w:lang w:val="fr-FR"/>
        </w:rPr>
        <w:t>Arbitrage, Adversaire, Encadrement, Développement Durable</w:t>
      </w:r>
    </w:p>
    <w:p w:rsidR="000A54E5" w:rsidRPr="00FF02F8" w:rsidRDefault="000A54E5">
      <w:pPr>
        <w:pStyle w:val="Corpsdetexte"/>
        <w:spacing w:before="11"/>
        <w:rPr>
          <w:sz w:val="23"/>
          <w:lang w:val="fr-FR"/>
        </w:rPr>
      </w:pPr>
    </w:p>
    <w:p w:rsidR="000A54E5" w:rsidRPr="00FF02F8" w:rsidRDefault="006B3549">
      <w:pPr>
        <w:pStyle w:val="Corpsdetexte"/>
        <w:spacing w:line="242" w:lineRule="auto"/>
        <w:ind w:left="115" w:right="547"/>
        <w:rPr>
          <w:lang w:val="fr-FR"/>
        </w:rPr>
      </w:pPr>
      <w:r w:rsidRPr="00FF02F8">
        <w:rPr>
          <w:lang w:val="fr-FR"/>
        </w:rPr>
        <w:t>Placement des règlements dans la salle et les cartons (jaune, rouge et blanc) dans les aires de jeu des compétitions.</w:t>
      </w:r>
    </w:p>
    <w:p w:rsidR="000A54E5" w:rsidRPr="00FF02F8" w:rsidRDefault="000A54E5">
      <w:pPr>
        <w:pStyle w:val="Corpsdetexte"/>
        <w:spacing w:before="11"/>
        <w:rPr>
          <w:sz w:val="23"/>
          <w:lang w:val="fr-FR"/>
        </w:rPr>
      </w:pPr>
    </w:p>
    <w:p w:rsidR="000A54E5" w:rsidRPr="00FF02F8" w:rsidRDefault="006B3549">
      <w:pPr>
        <w:pStyle w:val="Corpsdetexte"/>
        <w:spacing w:line="237" w:lineRule="auto"/>
        <w:ind w:left="115" w:right="547"/>
        <w:rPr>
          <w:lang w:val="fr-FR"/>
        </w:rPr>
      </w:pPr>
      <w:r w:rsidRPr="00FF02F8">
        <w:rPr>
          <w:lang w:val="fr-FR"/>
        </w:rPr>
        <w:t>Vidéo pour inciter au respect du matériel, des règles et de l’adversaire (script à écrire et tournage à mettre en place.</w:t>
      </w:r>
    </w:p>
    <w:p w:rsidR="000A54E5" w:rsidRPr="00FF02F8" w:rsidRDefault="000A54E5">
      <w:pPr>
        <w:pStyle w:val="Corpsdetexte"/>
        <w:rPr>
          <w:lang w:val="fr-FR"/>
        </w:rPr>
      </w:pPr>
    </w:p>
    <w:p w:rsidR="000A54E5" w:rsidRPr="00FF02F8" w:rsidRDefault="006B3549">
      <w:pPr>
        <w:pStyle w:val="Heading1"/>
        <w:spacing w:before="1" w:line="275" w:lineRule="exact"/>
        <w:rPr>
          <w:lang w:val="fr-FR"/>
        </w:rPr>
      </w:pPr>
      <w:r w:rsidRPr="00FF02F8">
        <w:rPr>
          <w:lang w:val="fr-FR"/>
        </w:rPr>
        <w:t>Action 3 :</w:t>
      </w:r>
    </w:p>
    <w:p w:rsidR="000A54E5" w:rsidRPr="00FF02F8" w:rsidRDefault="006B3549">
      <w:pPr>
        <w:spacing w:line="242" w:lineRule="auto"/>
        <w:ind w:left="115" w:right="547"/>
        <w:rPr>
          <w:b/>
          <w:sz w:val="24"/>
          <w:lang w:val="fr-FR"/>
        </w:rPr>
      </w:pPr>
      <w:r w:rsidRPr="00FF02F8">
        <w:rPr>
          <w:b/>
          <w:sz w:val="24"/>
          <w:lang w:val="fr-FR"/>
        </w:rPr>
        <w:t>Utilisation de la thématique Développement durable pour inciter au respect de notre planète au travers d’une activité sportive :</w:t>
      </w:r>
    </w:p>
    <w:p w:rsidR="000A54E5" w:rsidRPr="00FF02F8" w:rsidRDefault="006B3549">
      <w:pPr>
        <w:pStyle w:val="Paragraphedeliste"/>
        <w:numPr>
          <w:ilvl w:val="0"/>
          <w:numId w:val="1"/>
        </w:numPr>
        <w:tabs>
          <w:tab w:val="left" w:pos="823"/>
          <w:tab w:val="left" w:pos="824"/>
        </w:tabs>
        <w:spacing w:line="271" w:lineRule="exact"/>
        <w:ind w:hanging="360"/>
        <w:rPr>
          <w:sz w:val="24"/>
          <w:lang w:val="fr-FR"/>
        </w:rPr>
      </w:pPr>
      <w:proofErr w:type="spellStart"/>
      <w:r w:rsidRPr="00FF02F8">
        <w:rPr>
          <w:sz w:val="24"/>
          <w:lang w:val="fr-FR"/>
        </w:rPr>
        <w:t>co</w:t>
      </w:r>
      <w:proofErr w:type="spellEnd"/>
      <w:r w:rsidRPr="00FF02F8">
        <w:rPr>
          <w:sz w:val="24"/>
          <w:lang w:val="fr-FR"/>
        </w:rPr>
        <w:t xml:space="preserve"> voiturage</w:t>
      </w:r>
    </w:p>
    <w:p w:rsidR="000A54E5" w:rsidRPr="00FF02F8" w:rsidRDefault="006B3549">
      <w:pPr>
        <w:pStyle w:val="Paragraphedeliste"/>
        <w:numPr>
          <w:ilvl w:val="0"/>
          <w:numId w:val="1"/>
        </w:numPr>
        <w:tabs>
          <w:tab w:val="left" w:pos="823"/>
          <w:tab w:val="left" w:pos="824"/>
        </w:tabs>
        <w:spacing w:before="1"/>
        <w:ind w:hanging="360"/>
        <w:rPr>
          <w:sz w:val="24"/>
          <w:lang w:val="fr-FR"/>
        </w:rPr>
      </w:pPr>
      <w:r w:rsidRPr="00FF02F8">
        <w:rPr>
          <w:sz w:val="24"/>
          <w:lang w:val="fr-FR"/>
        </w:rPr>
        <w:t>tri des déchets lors des</w:t>
      </w:r>
      <w:r w:rsidRPr="00FF02F8">
        <w:rPr>
          <w:spacing w:val="-1"/>
          <w:sz w:val="24"/>
          <w:lang w:val="fr-FR"/>
        </w:rPr>
        <w:t xml:space="preserve"> </w:t>
      </w:r>
      <w:r w:rsidRPr="00FF02F8">
        <w:rPr>
          <w:sz w:val="24"/>
          <w:lang w:val="fr-FR"/>
        </w:rPr>
        <w:t>compétitions</w:t>
      </w:r>
    </w:p>
    <w:p w:rsidR="000A54E5" w:rsidRPr="00FF02F8" w:rsidRDefault="006B3549">
      <w:pPr>
        <w:pStyle w:val="Paragraphedeliste"/>
        <w:numPr>
          <w:ilvl w:val="0"/>
          <w:numId w:val="1"/>
        </w:numPr>
        <w:tabs>
          <w:tab w:val="left" w:pos="823"/>
          <w:tab w:val="left" w:pos="824"/>
        </w:tabs>
        <w:ind w:hanging="360"/>
        <w:rPr>
          <w:sz w:val="24"/>
          <w:lang w:val="fr-FR"/>
        </w:rPr>
      </w:pPr>
      <w:r w:rsidRPr="00FF02F8">
        <w:rPr>
          <w:sz w:val="24"/>
          <w:lang w:val="fr-FR"/>
        </w:rPr>
        <w:t>Visuel pour les épreuves</w:t>
      </w:r>
      <w:r w:rsidRPr="00FF02F8">
        <w:rPr>
          <w:spacing w:val="-2"/>
          <w:sz w:val="24"/>
          <w:lang w:val="fr-FR"/>
        </w:rPr>
        <w:t xml:space="preserve"> </w:t>
      </w:r>
      <w:r w:rsidRPr="00FF02F8">
        <w:rPr>
          <w:sz w:val="24"/>
          <w:lang w:val="fr-FR"/>
        </w:rPr>
        <w:t>régionales</w:t>
      </w:r>
    </w:p>
    <w:p w:rsidR="000A54E5" w:rsidRPr="00FF02F8" w:rsidRDefault="000A54E5">
      <w:pPr>
        <w:pStyle w:val="Corpsdetexte"/>
        <w:rPr>
          <w:lang w:val="fr-FR"/>
        </w:rPr>
      </w:pPr>
    </w:p>
    <w:p w:rsidR="000A54E5" w:rsidRPr="00FF02F8" w:rsidRDefault="006B3549">
      <w:pPr>
        <w:pStyle w:val="Heading1"/>
        <w:rPr>
          <w:lang w:val="fr-FR"/>
        </w:rPr>
      </w:pPr>
      <w:r w:rsidRPr="00FF02F8">
        <w:rPr>
          <w:lang w:val="fr-FR"/>
        </w:rPr>
        <w:t>Action 4 :</w:t>
      </w:r>
    </w:p>
    <w:p w:rsidR="000A54E5" w:rsidRPr="00FF02F8" w:rsidRDefault="006B3549">
      <w:pPr>
        <w:spacing w:before="2"/>
        <w:ind w:left="115"/>
        <w:rPr>
          <w:b/>
          <w:sz w:val="24"/>
          <w:lang w:val="fr-FR"/>
        </w:rPr>
      </w:pPr>
      <w:r w:rsidRPr="00FF02F8">
        <w:rPr>
          <w:b/>
          <w:sz w:val="24"/>
          <w:lang w:val="fr-FR"/>
        </w:rPr>
        <w:t>Intégrer les jeunes dans l’engagement bénévole associatif :</w:t>
      </w:r>
    </w:p>
    <w:p w:rsidR="000A54E5" w:rsidRPr="00FF02F8" w:rsidRDefault="000A54E5">
      <w:pPr>
        <w:pStyle w:val="Corpsdetexte"/>
        <w:spacing w:before="2"/>
        <w:rPr>
          <w:b/>
          <w:lang w:val="fr-FR"/>
        </w:rPr>
      </w:pPr>
    </w:p>
    <w:p w:rsidR="000A54E5" w:rsidRPr="00FF02F8" w:rsidRDefault="006B3549">
      <w:pPr>
        <w:pStyle w:val="Corpsdetexte"/>
        <w:spacing w:before="1" w:line="237" w:lineRule="auto"/>
        <w:ind w:left="115" w:right="594"/>
        <w:jc w:val="both"/>
        <w:rPr>
          <w:lang w:val="fr-FR"/>
        </w:rPr>
      </w:pPr>
      <w:r w:rsidRPr="00FF02F8">
        <w:rPr>
          <w:lang w:val="fr-FR"/>
        </w:rPr>
        <w:t xml:space="preserve">Création </w:t>
      </w:r>
      <w:r w:rsidR="00FF02F8">
        <w:rPr>
          <w:lang w:val="fr-FR"/>
        </w:rPr>
        <w:t>d’un prix</w:t>
      </w:r>
    </w:p>
    <w:p w:rsidR="000A54E5" w:rsidRPr="00FF02F8" w:rsidRDefault="000A54E5">
      <w:pPr>
        <w:pStyle w:val="Corpsdetexte"/>
        <w:spacing w:before="1"/>
        <w:rPr>
          <w:lang w:val="fr-FR"/>
        </w:rPr>
      </w:pPr>
    </w:p>
    <w:p w:rsidR="000A54E5" w:rsidRPr="00FF02F8" w:rsidRDefault="006B3549">
      <w:pPr>
        <w:spacing w:line="242" w:lineRule="auto"/>
        <w:ind w:left="115" w:right="547"/>
        <w:rPr>
          <w:sz w:val="24"/>
          <w:lang w:val="fr-FR"/>
        </w:rPr>
      </w:pPr>
      <w:r w:rsidRPr="00FF02F8">
        <w:rPr>
          <w:b/>
          <w:sz w:val="24"/>
          <w:lang w:val="fr-FR"/>
        </w:rPr>
        <w:t xml:space="preserve">Action 5 : Appel à des missions de service civique </w:t>
      </w:r>
      <w:r w:rsidRPr="00FF02F8">
        <w:rPr>
          <w:sz w:val="24"/>
          <w:lang w:val="fr-FR"/>
        </w:rPr>
        <w:t xml:space="preserve">à disposition des territoires pour développer des actions locales spécifiques (quartiers, handisport, Sport </w:t>
      </w:r>
      <w:proofErr w:type="gramStart"/>
      <w:r w:rsidRPr="00FF02F8">
        <w:rPr>
          <w:sz w:val="24"/>
          <w:lang w:val="fr-FR"/>
        </w:rPr>
        <w:t>Adapté…)</w:t>
      </w:r>
      <w:proofErr w:type="gramEnd"/>
    </w:p>
    <w:p w:rsidR="000A54E5" w:rsidRPr="00FF02F8" w:rsidRDefault="000A54E5">
      <w:pPr>
        <w:pStyle w:val="Corpsdetexte"/>
        <w:spacing w:before="8"/>
        <w:rPr>
          <w:sz w:val="23"/>
          <w:lang w:val="fr-FR"/>
        </w:rPr>
      </w:pPr>
    </w:p>
    <w:p w:rsidR="000A54E5" w:rsidRPr="00FF02F8" w:rsidRDefault="006B3549">
      <w:pPr>
        <w:pStyle w:val="Heading1"/>
        <w:spacing w:line="275" w:lineRule="exact"/>
        <w:rPr>
          <w:lang w:val="fr-FR"/>
        </w:rPr>
      </w:pPr>
      <w:r w:rsidRPr="00FF02F8">
        <w:rPr>
          <w:lang w:val="fr-FR"/>
        </w:rPr>
        <w:t>Action 6 :</w:t>
      </w:r>
    </w:p>
    <w:p w:rsidR="000A54E5" w:rsidRPr="00FF02F8" w:rsidRDefault="006B3549">
      <w:pPr>
        <w:spacing w:line="275" w:lineRule="exact"/>
        <w:ind w:left="115"/>
        <w:rPr>
          <w:b/>
          <w:sz w:val="24"/>
          <w:lang w:val="fr-FR"/>
        </w:rPr>
      </w:pPr>
      <w:r w:rsidRPr="00FF02F8">
        <w:rPr>
          <w:b/>
          <w:sz w:val="24"/>
          <w:lang w:val="fr-FR"/>
        </w:rPr>
        <w:t>Accès pour tous à la pratique et notamment :</w:t>
      </w:r>
    </w:p>
    <w:p w:rsidR="000A54E5" w:rsidRPr="00FF02F8" w:rsidRDefault="000A54E5">
      <w:pPr>
        <w:pStyle w:val="Corpsdetexte"/>
        <w:rPr>
          <w:b/>
          <w:lang w:val="fr-FR"/>
        </w:rPr>
      </w:pPr>
    </w:p>
    <w:p w:rsidR="000A54E5" w:rsidRPr="00FF02F8" w:rsidRDefault="006B3549">
      <w:pPr>
        <w:pStyle w:val="Paragraphedeliste"/>
        <w:numPr>
          <w:ilvl w:val="0"/>
          <w:numId w:val="1"/>
        </w:numPr>
        <w:tabs>
          <w:tab w:val="left" w:pos="823"/>
          <w:tab w:val="left" w:pos="824"/>
        </w:tabs>
        <w:spacing w:before="1"/>
        <w:ind w:hanging="360"/>
        <w:rPr>
          <w:sz w:val="24"/>
          <w:lang w:val="fr-FR"/>
        </w:rPr>
      </w:pPr>
      <w:r w:rsidRPr="00FF02F8">
        <w:rPr>
          <w:sz w:val="24"/>
          <w:lang w:val="fr-FR"/>
        </w:rPr>
        <w:t>intervention en milieu carcéral</w:t>
      </w:r>
    </w:p>
    <w:p w:rsidR="000A54E5" w:rsidRPr="00FF02F8" w:rsidRDefault="006B3549">
      <w:pPr>
        <w:pStyle w:val="Paragraphedeliste"/>
        <w:numPr>
          <w:ilvl w:val="0"/>
          <w:numId w:val="1"/>
        </w:numPr>
        <w:tabs>
          <w:tab w:val="left" w:pos="823"/>
          <w:tab w:val="left" w:pos="824"/>
        </w:tabs>
        <w:ind w:hanging="360"/>
        <w:rPr>
          <w:sz w:val="24"/>
          <w:lang w:val="fr-FR"/>
        </w:rPr>
      </w:pPr>
      <w:r w:rsidRPr="00FF02F8">
        <w:rPr>
          <w:sz w:val="24"/>
          <w:lang w:val="fr-FR"/>
        </w:rPr>
        <w:t>actions avec les quartiers (initiation, découverte,</w:t>
      </w:r>
      <w:r w:rsidRPr="00FF02F8">
        <w:rPr>
          <w:spacing w:val="-2"/>
          <w:sz w:val="24"/>
          <w:lang w:val="fr-FR"/>
        </w:rPr>
        <w:t xml:space="preserve"> </w:t>
      </w:r>
      <w:r w:rsidRPr="00FF02F8">
        <w:rPr>
          <w:sz w:val="24"/>
          <w:lang w:val="fr-FR"/>
        </w:rPr>
        <w:t>sensibilisation)</w:t>
      </w:r>
    </w:p>
    <w:p w:rsidR="000A54E5" w:rsidRPr="00FF02F8" w:rsidRDefault="006B3549">
      <w:pPr>
        <w:pStyle w:val="Paragraphedeliste"/>
        <w:numPr>
          <w:ilvl w:val="0"/>
          <w:numId w:val="1"/>
        </w:numPr>
        <w:tabs>
          <w:tab w:val="left" w:pos="823"/>
          <w:tab w:val="left" w:pos="824"/>
        </w:tabs>
        <w:spacing w:before="2"/>
        <w:ind w:hanging="360"/>
        <w:rPr>
          <w:sz w:val="24"/>
          <w:lang w:val="fr-FR"/>
        </w:rPr>
      </w:pPr>
      <w:r w:rsidRPr="00FF02F8">
        <w:rPr>
          <w:sz w:val="24"/>
          <w:lang w:val="fr-FR"/>
        </w:rPr>
        <w:t>Partenariat avec Ping Sans Frontières pour animer et développer les actions</w:t>
      </w:r>
      <w:r w:rsidRPr="00FF02F8">
        <w:rPr>
          <w:spacing w:val="-14"/>
          <w:sz w:val="24"/>
          <w:lang w:val="fr-FR"/>
        </w:rPr>
        <w:t xml:space="preserve"> </w:t>
      </w:r>
      <w:r w:rsidRPr="00FF02F8">
        <w:rPr>
          <w:sz w:val="24"/>
          <w:lang w:val="fr-FR"/>
        </w:rPr>
        <w:t>locales</w:t>
      </w:r>
    </w:p>
    <w:p w:rsidR="000A54E5" w:rsidRPr="00FF02F8" w:rsidRDefault="006B3549">
      <w:pPr>
        <w:pStyle w:val="Paragraphedeliste"/>
        <w:numPr>
          <w:ilvl w:val="0"/>
          <w:numId w:val="1"/>
        </w:numPr>
        <w:tabs>
          <w:tab w:val="left" w:pos="823"/>
          <w:tab w:val="left" w:pos="824"/>
        </w:tabs>
        <w:ind w:hanging="360"/>
        <w:rPr>
          <w:sz w:val="24"/>
          <w:lang w:val="fr-FR"/>
        </w:rPr>
      </w:pPr>
      <w:r w:rsidRPr="00FF02F8">
        <w:rPr>
          <w:sz w:val="24"/>
          <w:lang w:val="fr-FR"/>
        </w:rPr>
        <w:t>Mise en place de parrainages générationnels (papy qui fait venir son petit</w:t>
      </w:r>
      <w:r w:rsidRPr="00FF02F8">
        <w:rPr>
          <w:spacing w:val="-4"/>
          <w:sz w:val="24"/>
          <w:lang w:val="fr-FR"/>
        </w:rPr>
        <w:t xml:space="preserve"> </w:t>
      </w:r>
      <w:r w:rsidRPr="00FF02F8">
        <w:rPr>
          <w:sz w:val="24"/>
          <w:lang w:val="fr-FR"/>
        </w:rPr>
        <w:t>enfant)</w:t>
      </w:r>
    </w:p>
    <w:p w:rsidR="000A54E5" w:rsidRPr="00FF02F8" w:rsidRDefault="006B3549">
      <w:pPr>
        <w:pStyle w:val="Paragraphedeliste"/>
        <w:numPr>
          <w:ilvl w:val="0"/>
          <w:numId w:val="1"/>
        </w:numPr>
        <w:tabs>
          <w:tab w:val="left" w:pos="823"/>
          <w:tab w:val="left" w:pos="824"/>
        </w:tabs>
        <w:spacing w:before="5" w:line="237" w:lineRule="auto"/>
        <w:ind w:right="595" w:hanging="360"/>
        <w:rPr>
          <w:sz w:val="24"/>
          <w:lang w:val="fr-FR"/>
        </w:rPr>
      </w:pPr>
      <w:r w:rsidRPr="00FF02F8">
        <w:rPr>
          <w:sz w:val="24"/>
          <w:lang w:val="fr-FR"/>
        </w:rPr>
        <w:t>Aide à la création et pérennisation des emplois pour permettre un accès à la pratique encadrée</w:t>
      </w:r>
    </w:p>
    <w:sectPr w:rsidR="000A54E5" w:rsidRPr="00FF02F8" w:rsidSect="000A54E5">
      <w:pgSz w:w="11900" w:h="16840"/>
      <w:pgMar w:top="1340" w:right="820" w:bottom="280" w:left="130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A147ED3"/>
    <w:multiLevelType w:val="hybridMultilevel"/>
    <w:tmpl w:val="7CE4C6BA"/>
    <w:lvl w:ilvl="0" w:tplc="3FA293A4">
      <w:numFmt w:val="bullet"/>
      <w:lvlText w:val="-"/>
      <w:lvlJc w:val="left"/>
      <w:pPr>
        <w:ind w:left="836" w:hanging="348"/>
      </w:pPr>
      <w:rPr>
        <w:rFonts w:ascii="Arial" w:eastAsia="Arial" w:hAnsi="Arial" w:cs="Arial" w:hint="default"/>
        <w:spacing w:val="-1"/>
        <w:w w:val="100"/>
        <w:sz w:val="24"/>
        <w:szCs w:val="24"/>
      </w:rPr>
    </w:lvl>
    <w:lvl w:ilvl="1" w:tplc="821289F6">
      <w:numFmt w:val="bullet"/>
      <w:lvlText w:val="•"/>
      <w:lvlJc w:val="left"/>
      <w:pPr>
        <w:ind w:left="1734" w:hanging="348"/>
      </w:pPr>
      <w:rPr>
        <w:rFonts w:hint="default"/>
      </w:rPr>
    </w:lvl>
    <w:lvl w:ilvl="2" w:tplc="37EE0F86">
      <w:numFmt w:val="bullet"/>
      <w:lvlText w:val="•"/>
      <w:lvlJc w:val="left"/>
      <w:pPr>
        <w:ind w:left="2628" w:hanging="348"/>
      </w:pPr>
      <w:rPr>
        <w:rFonts w:hint="default"/>
      </w:rPr>
    </w:lvl>
    <w:lvl w:ilvl="3" w:tplc="EE4683D4">
      <w:numFmt w:val="bullet"/>
      <w:lvlText w:val="•"/>
      <w:lvlJc w:val="left"/>
      <w:pPr>
        <w:ind w:left="3522" w:hanging="348"/>
      </w:pPr>
      <w:rPr>
        <w:rFonts w:hint="default"/>
      </w:rPr>
    </w:lvl>
    <w:lvl w:ilvl="4" w:tplc="EE72333A">
      <w:numFmt w:val="bullet"/>
      <w:lvlText w:val="•"/>
      <w:lvlJc w:val="left"/>
      <w:pPr>
        <w:ind w:left="4416" w:hanging="348"/>
      </w:pPr>
      <w:rPr>
        <w:rFonts w:hint="default"/>
      </w:rPr>
    </w:lvl>
    <w:lvl w:ilvl="5" w:tplc="A71A40FA">
      <w:numFmt w:val="bullet"/>
      <w:lvlText w:val="•"/>
      <w:lvlJc w:val="left"/>
      <w:pPr>
        <w:ind w:left="5310" w:hanging="348"/>
      </w:pPr>
      <w:rPr>
        <w:rFonts w:hint="default"/>
      </w:rPr>
    </w:lvl>
    <w:lvl w:ilvl="6" w:tplc="15A6CA82">
      <w:numFmt w:val="bullet"/>
      <w:lvlText w:val="•"/>
      <w:lvlJc w:val="left"/>
      <w:pPr>
        <w:ind w:left="6204" w:hanging="348"/>
      </w:pPr>
      <w:rPr>
        <w:rFonts w:hint="default"/>
      </w:rPr>
    </w:lvl>
    <w:lvl w:ilvl="7" w:tplc="788E47B6">
      <w:numFmt w:val="bullet"/>
      <w:lvlText w:val="•"/>
      <w:lvlJc w:val="left"/>
      <w:pPr>
        <w:ind w:left="7098" w:hanging="348"/>
      </w:pPr>
      <w:rPr>
        <w:rFonts w:hint="default"/>
      </w:rPr>
    </w:lvl>
    <w:lvl w:ilvl="8" w:tplc="A85A07E0">
      <w:numFmt w:val="bullet"/>
      <w:lvlText w:val="•"/>
      <w:lvlJc w:val="left"/>
      <w:pPr>
        <w:ind w:left="7992" w:hanging="348"/>
      </w:pPr>
      <w:rPr>
        <w:rFonts w:hint="default"/>
      </w:rPr>
    </w:lvl>
  </w:abstractNum>
  <w:abstractNum w:abstractNumId="1">
    <w:nsid w:val="7FD96D27"/>
    <w:multiLevelType w:val="hybridMultilevel"/>
    <w:tmpl w:val="8D429F02"/>
    <w:lvl w:ilvl="0" w:tplc="C0586BC0">
      <w:numFmt w:val="bullet"/>
      <w:lvlText w:val="-"/>
      <w:lvlJc w:val="left"/>
      <w:pPr>
        <w:ind w:left="836" w:hanging="348"/>
      </w:pPr>
      <w:rPr>
        <w:rFonts w:ascii="Times New Roman" w:eastAsia="Times New Roman" w:hAnsi="Times New Roman" w:cs="Times New Roman" w:hint="default"/>
        <w:spacing w:val="-8"/>
        <w:w w:val="100"/>
        <w:sz w:val="24"/>
        <w:szCs w:val="24"/>
      </w:rPr>
    </w:lvl>
    <w:lvl w:ilvl="1" w:tplc="09CACC5A">
      <w:numFmt w:val="bullet"/>
      <w:lvlText w:val="•"/>
      <w:lvlJc w:val="left"/>
      <w:pPr>
        <w:ind w:left="1734" w:hanging="348"/>
      </w:pPr>
      <w:rPr>
        <w:rFonts w:hint="default"/>
      </w:rPr>
    </w:lvl>
    <w:lvl w:ilvl="2" w:tplc="16FC2D82">
      <w:numFmt w:val="bullet"/>
      <w:lvlText w:val="•"/>
      <w:lvlJc w:val="left"/>
      <w:pPr>
        <w:ind w:left="2628" w:hanging="348"/>
      </w:pPr>
      <w:rPr>
        <w:rFonts w:hint="default"/>
      </w:rPr>
    </w:lvl>
    <w:lvl w:ilvl="3" w:tplc="239C6370">
      <w:numFmt w:val="bullet"/>
      <w:lvlText w:val="•"/>
      <w:lvlJc w:val="left"/>
      <w:pPr>
        <w:ind w:left="3522" w:hanging="348"/>
      </w:pPr>
      <w:rPr>
        <w:rFonts w:hint="default"/>
      </w:rPr>
    </w:lvl>
    <w:lvl w:ilvl="4" w:tplc="29EED91C">
      <w:numFmt w:val="bullet"/>
      <w:lvlText w:val="•"/>
      <w:lvlJc w:val="left"/>
      <w:pPr>
        <w:ind w:left="4416" w:hanging="348"/>
      </w:pPr>
      <w:rPr>
        <w:rFonts w:hint="default"/>
      </w:rPr>
    </w:lvl>
    <w:lvl w:ilvl="5" w:tplc="B0C0517C">
      <w:numFmt w:val="bullet"/>
      <w:lvlText w:val="•"/>
      <w:lvlJc w:val="left"/>
      <w:pPr>
        <w:ind w:left="5310" w:hanging="348"/>
      </w:pPr>
      <w:rPr>
        <w:rFonts w:hint="default"/>
      </w:rPr>
    </w:lvl>
    <w:lvl w:ilvl="6" w:tplc="72D030EE">
      <w:numFmt w:val="bullet"/>
      <w:lvlText w:val="•"/>
      <w:lvlJc w:val="left"/>
      <w:pPr>
        <w:ind w:left="6204" w:hanging="348"/>
      </w:pPr>
      <w:rPr>
        <w:rFonts w:hint="default"/>
      </w:rPr>
    </w:lvl>
    <w:lvl w:ilvl="7" w:tplc="9A4833B6">
      <w:numFmt w:val="bullet"/>
      <w:lvlText w:val="•"/>
      <w:lvlJc w:val="left"/>
      <w:pPr>
        <w:ind w:left="7098" w:hanging="348"/>
      </w:pPr>
      <w:rPr>
        <w:rFonts w:hint="default"/>
      </w:rPr>
    </w:lvl>
    <w:lvl w:ilvl="8" w:tplc="2B64EA00">
      <w:numFmt w:val="bullet"/>
      <w:lvlText w:val="•"/>
      <w:lvlJc w:val="left"/>
      <w:pPr>
        <w:ind w:left="7992" w:hanging="348"/>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hyphenationZone w:val="425"/>
  <w:drawingGridHorizontalSpacing w:val="110"/>
  <w:displayHorizontalDrawingGridEvery w:val="2"/>
  <w:characterSpacingControl w:val="doNotCompress"/>
  <w:compat>
    <w:ulTrailSpace/>
    <w:useFELayout/>
  </w:compat>
  <w:rsids>
    <w:rsidRoot w:val="000A54E5"/>
    <w:rsid w:val="000A54E5"/>
    <w:rsid w:val="006B3549"/>
    <w:rsid w:val="00BC7E02"/>
    <w:rsid w:val="00C77450"/>
    <w:rsid w:val="00FF02F8"/>
  </w:rsids>
  <m:mathPr>
    <m:mathFont m:val="Lucida Grande"/>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54E5"/>
    <w:rPr>
      <w:rFonts w:ascii="Times New Roman" w:eastAsia="Times New Roman" w:hAnsi="Times New Roman" w:cs="Times New Roman"/>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customStyle="1" w:styleId="TableNormal">
    <w:name w:val="Table Normal"/>
    <w:uiPriority w:val="2"/>
    <w:semiHidden/>
    <w:unhideWhenUsed/>
    <w:qFormat/>
    <w:rsid w:val="000A54E5"/>
    <w:tblPr>
      <w:tblInd w:w="0" w:type="dxa"/>
      <w:tblCellMar>
        <w:top w:w="0" w:type="dxa"/>
        <w:left w:w="0" w:type="dxa"/>
        <w:bottom w:w="0" w:type="dxa"/>
        <w:right w:w="0" w:type="dxa"/>
      </w:tblCellMar>
    </w:tblPr>
  </w:style>
  <w:style w:type="paragraph" w:styleId="Corpsdetexte">
    <w:name w:val="Body Text"/>
    <w:basedOn w:val="Normal"/>
    <w:uiPriority w:val="1"/>
    <w:qFormat/>
    <w:rsid w:val="000A54E5"/>
    <w:rPr>
      <w:sz w:val="24"/>
      <w:szCs w:val="24"/>
    </w:rPr>
  </w:style>
  <w:style w:type="paragraph" w:customStyle="1" w:styleId="Heading1">
    <w:name w:val="Heading 1"/>
    <w:basedOn w:val="Normal"/>
    <w:uiPriority w:val="1"/>
    <w:qFormat/>
    <w:rsid w:val="000A54E5"/>
    <w:pPr>
      <w:ind w:left="115"/>
      <w:outlineLvl w:val="1"/>
    </w:pPr>
    <w:rPr>
      <w:b/>
      <w:bCs/>
      <w:sz w:val="24"/>
      <w:szCs w:val="24"/>
    </w:rPr>
  </w:style>
  <w:style w:type="paragraph" w:styleId="Paragraphedeliste">
    <w:name w:val="List Paragraph"/>
    <w:basedOn w:val="Normal"/>
    <w:uiPriority w:val="1"/>
    <w:qFormat/>
    <w:rsid w:val="000A54E5"/>
    <w:pPr>
      <w:spacing w:line="275" w:lineRule="exact"/>
      <w:ind w:left="836" w:hanging="360"/>
    </w:pPr>
  </w:style>
  <w:style w:type="paragraph" w:customStyle="1" w:styleId="TableParagraph">
    <w:name w:val="Table Paragraph"/>
    <w:basedOn w:val="Normal"/>
    <w:uiPriority w:val="1"/>
    <w:qFormat/>
    <w:rsid w:val="000A54E5"/>
  </w:style>
  <w:style w:type="paragraph" w:styleId="NormalWeb">
    <w:name w:val="Normal (Web)"/>
    <w:basedOn w:val="Normal"/>
    <w:uiPriority w:val="99"/>
    <w:rsid w:val="00FF02F8"/>
    <w:pPr>
      <w:widowControl/>
      <w:autoSpaceDE/>
      <w:autoSpaceDN/>
      <w:spacing w:beforeLines="1" w:afterLines="1"/>
    </w:pPr>
    <w:rPr>
      <w:rFonts w:ascii="Times" w:eastAsiaTheme="minorHAnsi" w:hAnsi="Times"/>
      <w:sz w:val="20"/>
      <w:szCs w:val="20"/>
      <w:lang w:val="fr-FR" w:eastAsia="fr-FR"/>
    </w:rPr>
  </w:style>
</w:styles>
</file>

<file path=word/webSettings.xml><?xml version="1.0" encoding="utf-8"?>
<w:webSettings xmlns:r="http://schemas.openxmlformats.org/officeDocument/2006/relationships" xmlns:w="http://schemas.openxmlformats.org/wordprocessingml/2006/main">
  <w:divs>
    <w:div w:id="21639076">
      <w:bodyDiv w:val="1"/>
      <w:marLeft w:val="0"/>
      <w:marRight w:val="0"/>
      <w:marTop w:val="0"/>
      <w:marBottom w:val="0"/>
      <w:divBdr>
        <w:top w:val="none" w:sz="0" w:space="0" w:color="auto"/>
        <w:left w:val="none" w:sz="0" w:space="0" w:color="auto"/>
        <w:bottom w:val="none" w:sz="0" w:space="0" w:color="auto"/>
        <w:right w:val="none" w:sz="0" w:space="0" w:color="auto"/>
      </w:divBdr>
    </w:div>
    <w:div w:id="6170308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538</Words>
  <Characters>3072</Characters>
  <Application>Microsoft Word 12.0.0</Application>
  <DocSecurity>0</DocSecurity>
  <Lines>25</Lines>
  <Paragraphs>6</Paragraphs>
  <ScaleCrop>false</ScaleCrop>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Romain Bardin</cp:lastModifiedBy>
  <cp:revision>4</cp:revision>
  <dcterms:created xsi:type="dcterms:W3CDTF">2018-05-18T09:51:00Z</dcterms:created>
  <dcterms:modified xsi:type="dcterms:W3CDTF">2018-05-18T11:45:00Z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2018-05-18T00:00:00Z</vt:filetime>
  </property>
</Properties>
</file>